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COMUNA DE BOUQUET</w:t>
      </w: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Belgrano N° 480 – C.P. 2523</w:t>
      </w:r>
    </w:p>
    <w:p w:rsidR="00C06D4A" w:rsidRDefault="00C06D4A" w:rsidP="00C06D4A">
      <w:pPr>
        <w:spacing w:after="0" w:line="240" w:lineRule="auto"/>
        <w:rPr>
          <w:b/>
          <w:i/>
        </w:rPr>
      </w:pPr>
      <w:proofErr w:type="spellStart"/>
      <w:r>
        <w:rPr>
          <w:b/>
          <w:i/>
        </w:rPr>
        <w:t>Bouquet</w:t>
      </w:r>
      <w:proofErr w:type="spellEnd"/>
      <w:r>
        <w:rPr>
          <w:b/>
          <w:i/>
        </w:rPr>
        <w:t xml:space="preserve"> – Santa Fe</w:t>
      </w:r>
    </w:p>
    <w:p w:rsidR="00C06D4A" w:rsidRDefault="00C06D4A" w:rsidP="00C06D4A">
      <w:pPr>
        <w:spacing w:after="0" w:line="240" w:lineRule="auto"/>
        <w:rPr>
          <w:b/>
          <w:i/>
        </w:rPr>
      </w:pP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  <w:u w:val="single"/>
        </w:rPr>
        <w:t>EXÁMEN TEÓRICO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Realizado el día</w:t>
      </w:r>
      <w:proofErr w:type="gramStart"/>
      <w:r>
        <w:rPr>
          <w:b/>
          <w:i/>
        </w:rPr>
        <w:t>:_</w:t>
      </w:r>
      <w:proofErr w:type="gramEnd"/>
      <w:r>
        <w:rPr>
          <w:b/>
          <w:i/>
        </w:rPr>
        <w:t>____/_____/20_____</w:t>
      </w:r>
    </w:p>
    <w:p w:rsidR="00C06D4A" w:rsidRDefault="00C06D4A" w:rsidP="00C06D4A">
      <w:pPr>
        <w:spacing w:after="0" w:line="240" w:lineRule="auto"/>
        <w:rPr>
          <w:b/>
          <w:i/>
        </w:rPr>
      </w:pP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De 20 preguntas con las que consta el examen debe responder correctamente 18, para poder aprobar el examen.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9D534C" w:rsidRPr="009D534C" w:rsidRDefault="009D534C" w:rsidP="009D534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>
        <w:rPr>
          <w:rFonts w:ascii="Arial" w:eastAsia="Times New Roman" w:hAnsi="Arial" w:cs="Arial"/>
          <w:b/>
          <w:bCs/>
          <w:color w:val="E30713"/>
          <w:sz w:val="27"/>
          <w:szCs w:val="27"/>
          <w:lang w:eastAsia="es-AR"/>
        </w:rPr>
        <w:t>Cuestionario para Clase A</w:t>
      </w:r>
      <w:r w:rsidRPr="009D534C">
        <w:rPr>
          <w:rFonts w:ascii="Arial" w:eastAsia="Times New Roman" w:hAnsi="Arial" w:cs="Arial"/>
          <w:b/>
          <w:bCs/>
          <w:color w:val="E30713"/>
          <w:sz w:val="27"/>
          <w:szCs w:val="27"/>
          <w:lang w:eastAsia="es-AR"/>
        </w:rPr>
        <w:t xml:space="preserve"> </w:t>
      </w:r>
    </w:p>
    <w:p w:rsidR="009D534C" w:rsidRPr="009D534C" w:rsidRDefault="009D534C" w:rsidP="009D534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D534C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</w:t>
      </w:r>
    </w:p>
    <w:p w:rsidR="009D534C" w:rsidRPr="009D534C" w:rsidRDefault="009D534C" w:rsidP="009D53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9D534C" w:rsidRPr="009D534C" w:rsidRDefault="009D534C" w:rsidP="009D53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1153EDC2" wp14:editId="5BD4D2E3">
            <wp:extent cx="1905000" cy="1905000"/>
            <wp:effectExtent l="0" t="0" r="0" b="0"/>
            <wp:docPr id="8" name="Imagen 8" descr="https://www.santafe.gob.ar/campus/examenETLC/images/preguntas/7ec7b8779865c78dc5d1431c16ef04c6173be64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s://www.santafe.gob.ar/campus/examenETLC/images/preguntas/7ec7b8779865c78dc5d1431c16ef04c6173be64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754" type="#_x0000_t75" style="width:20.25pt;height:18pt" o:ole="">
            <v:imagedata r:id="rId6" o:title=""/>
          </v:shape>
          <w:control r:id="rId7" w:name="DefaultOcxName" w:shapeid="_x0000_i1754"/>
        </w:object>
      </w: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Niños jugando. 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53" type="#_x0000_t75" style="width:20.25pt;height:18pt" o:ole="">
            <v:imagedata r:id="rId6" o:title=""/>
          </v:shape>
          <w:control r:id="rId8" w:name="DefaultOcxName1" w:shapeid="_x0000_i1753"/>
        </w:object>
      </w: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Zona escolar. 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52" type="#_x0000_t75" style="width:20.25pt;height:18pt" o:ole="">
            <v:imagedata r:id="rId6" o:title=""/>
          </v:shape>
          <w:control r:id="rId9" w:name="DefaultOcxName2" w:shapeid="_x0000_i1752"/>
        </w:object>
      </w: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Obras. </w:t>
      </w:r>
    </w:p>
    <w:p w:rsidR="009D534C" w:rsidRPr="009D534C" w:rsidRDefault="009D534C" w:rsidP="009D534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D534C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>La distancia de seguridad es el espacio que se deja de margen entre un vehículo y el propio. En rutas debe ser como mínimo de: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51" type="#_x0000_t75" style="width:20.25pt;height:18pt" o:ole="">
            <v:imagedata r:id="rId6" o:title=""/>
          </v:shape>
          <w:control r:id="rId10" w:name="DefaultOcxName3" w:shapeid="_x0000_i1751"/>
        </w:object>
      </w:r>
      <w:proofErr w:type="gramStart"/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>a</w:t>
      </w:r>
      <w:proofErr w:type="gramEnd"/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80 m de distancia. 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50" type="#_x0000_t75" style="width:20.25pt;height:18pt" o:ole="">
            <v:imagedata r:id="rId6" o:title=""/>
          </v:shape>
          <w:control r:id="rId11" w:name="DefaultOcxName4" w:shapeid="_x0000_i1750"/>
        </w:object>
      </w:r>
      <w:proofErr w:type="gramStart"/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>b</w:t>
      </w:r>
      <w:proofErr w:type="gramEnd"/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30 m de distancia. 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49" type="#_x0000_t75" style="width:20.25pt;height:18pt" o:ole="">
            <v:imagedata r:id="rId6" o:title=""/>
          </v:shape>
          <w:control r:id="rId12" w:name="DefaultOcxName5" w:shapeid="_x0000_i1749"/>
        </w:object>
      </w:r>
      <w:proofErr w:type="gramStart"/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>c</w:t>
      </w:r>
      <w:proofErr w:type="gramEnd"/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20 m de distancia. </w:t>
      </w:r>
    </w:p>
    <w:p w:rsidR="009D534C" w:rsidRPr="009D534C" w:rsidRDefault="009D534C" w:rsidP="009D534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D534C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3</w:t>
      </w:r>
    </w:p>
    <w:p w:rsidR="009D534C" w:rsidRPr="009D534C" w:rsidRDefault="009D534C" w:rsidP="009D53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validez máxima tiene la licencia de conducir?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48" type="#_x0000_t75" style="width:20.25pt;height:18pt" o:ole="">
            <v:imagedata r:id="rId6" o:title=""/>
          </v:shape>
          <w:control r:id="rId13" w:name="DefaultOcxName6" w:shapeid="_x0000_i1748"/>
        </w:object>
      </w: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Las licencias podrán otorgarse con una validez de hasta OCHO (8) años. 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47" type="#_x0000_t75" style="width:20.25pt;height:18pt" o:ole="">
            <v:imagedata r:id="rId6" o:title=""/>
          </v:shape>
          <w:control r:id="rId14" w:name="DefaultOcxName7" w:shapeid="_x0000_i1747"/>
        </w:object>
      </w: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Las licencias podrán otorgarse con una validez de hasta CINCO (5) años. 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46" type="#_x0000_t75" style="width:20.25pt;height:18pt" o:ole="">
            <v:imagedata r:id="rId6" o:title=""/>
          </v:shape>
          <w:control r:id="rId15" w:name="DefaultOcxName8" w:shapeid="_x0000_i1746"/>
        </w:object>
      </w: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Las licencias podrán otorgarse con una validez de hasta veinte (20) años. </w:t>
      </w:r>
    </w:p>
    <w:p w:rsidR="009D534C" w:rsidRDefault="009D534C" w:rsidP="009D534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9D534C" w:rsidRPr="009D534C" w:rsidRDefault="009D534C" w:rsidP="009D534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D534C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4</w:t>
      </w:r>
    </w:p>
    <w:p w:rsidR="009D534C" w:rsidRPr="009D534C" w:rsidRDefault="009D534C" w:rsidP="009D53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>¿Cuál es el máximo de tolerancia que puede sobresalir una carga indivisible del vehículo?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45" type="#_x0000_t75" style="width:20.25pt;height:18pt" o:ole="">
            <v:imagedata r:id="rId6" o:title=""/>
          </v:shape>
          <w:control r:id="rId16" w:name="DefaultOcxName9" w:shapeid="_x0000_i1745"/>
        </w:object>
      </w: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Puede exceder en un metro la altura máxima del vehículo que transporta. Nunca el conjunto puede exceder los 4,50 </w:t>
      </w:r>
      <w:proofErr w:type="spellStart"/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>mts</w:t>
      </w:r>
      <w:proofErr w:type="spellEnd"/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44" type="#_x0000_t75" style="width:20.25pt;height:18pt" o:ole="">
            <v:imagedata r:id="rId6" o:title=""/>
          </v:shape>
          <w:control r:id="rId17" w:name="DefaultOcxName10" w:shapeid="_x0000_i1744"/>
        </w:object>
      </w: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Puede sobresalir 50 cm. a cada lado del vehículo y un metro hacia atrás. 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43" type="#_x0000_t75" style="width:20.25pt;height:18pt" o:ole="">
            <v:imagedata r:id="rId6" o:title=""/>
          </v:shape>
          <w:control r:id="rId18" w:name="DefaultOcxName11" w:shapeid="_x0000_i1743"/>
        </w:object>
      </w:r>
      <w:proofErr w:type="gramStart"/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>c</w:t>
      </w:r>
      <w:proofErr w:type="gramEnd"/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20 cm del lado izquierdo, 40 cm. del lado derecho y un metro en la parte trasera. </w:t>
      </w:r>
    </w:p>
    <w:p w:rsidR="009D534C" w:rsidRPr="009D534C" w:rsidRDefault="009D534C" w:rsidP="009D534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D534C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5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>Cuando se realiza una maniobra de adelantamiento y el vehículo utiliza la luz de giro izquierda está indicando: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42" type="#_x0000_t75" style="width:20.25pt;height:18pt" o:ole="">
            <v:imagedata r:id="rId6" o:title=""/>
          </v:shape>
          <w:control r:id="rId19" w:name="DefaultOcxName12" w:shapeid="_x0000_i1742"/>
        </w:object>
      </w: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Que el vehículo posterior puede adelantarse. 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41" type="#_x0000_t75" style="width:20.25pt;height:18pt" o:ole="">
            <v:imagedata r:id="rId6" o:title=""/>
          </v:shape>
          <w:control r:id="rId20" w:name="DefaultOcxName13" w:shapeid="_x0000_i1741"/>
        </w:object>
      </w: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Que el vehículo posterior no puede adelantarse. 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40" type="#_x0000_t75" style="width:20.25pt;height:18pt" o:ole="">
            <v:imagedata r:id="rId6" o:title=""/>
          </v:shape>
          <w:control r:id="rId21" w:name="DefaultOcxName14" w:shapeid="_x0000_i1740"/>
        </w:object>
      </w: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Que el vehículo debe adelantarse por la derecha. </w:t>
      </w:r>
    </w:p>
    <w:p w:rsidR="009D534C" w:rsidRPr="009D534C" w:rsidRDefault="009D534C" w:rsidP="009D534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D534C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6</w:t>
      </w:r>
    </w:p>
    <w:p w:rsidR="009D534C" w:rsidRPr="009D534C" w:rsidRDefault="009D534C" w:rsidP="009D53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9D534C" w:rsidRPr="009D534C" w:rsidRDefault="009D534C" w:rsidP="009D53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64DEF033" wp14:editId="57B1AFF0">
            <wp:extent cx="1905000" cy="1905000"/>
            <wp:effectExtent l="0" t="0" r="0" b="0"/>
            <wp:docPr id="9" name="Imagen 9" descr="https://www.santafe.gob.ar/campus/examenETLC/images/preguntas/2a9c8cf56c74a619212424dbc0e99fade7c73dc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s://www.santafe.gob.ar/campus/examenETLC/images/preguntas/2a9c8cf56c74a619212424dbc0e99fade7c73dc7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39" type="#_x0000_t75" style="width:20.25pt;height:18pt" o:ole="">
            <v:imagedata r:id="rId6" o:title=""/>
          </v:shape>
          <w:control r:id="rId23" w:name="DefaultOcxName15" w:shapeid="_x0000_i1739"/>
        </w:object>
      </w: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Puente angosto. 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38" type="#_x0000_t75" style="width:20.25pt;height:18pt" o:ole="">
            <v:imagedata r:id="rId6" o:title=""/>
          </v:shape>
          <w:control r:id="rId24" w:name="DefaultOcxName16" w:shapeid="_x0000_i1738"/>
        </w:object>
      </w: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Calzada estrecha. 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37" type="#_x0000_t75" style="width:20.25pt;height:18pt" o:ole="">
            <v:imagedata r:id="rId6" o:title=""/>
          </v:shape>
          <w:control r:id="rId25" w:name="DefaultOcxName17" w:shapeid="_x0000_i1737"/>
        </w:object>
      </w: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Fin de camino dividido. </w:t>
      </w:r>
    </w:p>
    <w:p w:rsidR="009D534C" w:rsidRPr="009D534C" w:rsidRDefault="009D534C" w:rsidP="009D534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D534C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7</w:t>
      </w:r>
    </w:p>
    <w:p w:rsidR="009D534C" w:rsidRDefault="009D534C" w:rsidP="009D53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>Si el titular de la Licencia de Conducir cambia su domicilio real a otra localidad. ¿Cómo debe proceder?</w:t>
      </w:r>
    </w:p>
    <w:p w:rsidR="009D534C" w:rsidRDefault="009D534C" w:rsidP="009D53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9D534C" w:rsidRDefault="009D534C" w:rsidP="009D53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9D534C" w:rsidRPr="009D534C" w:rsidRDefault="009D534C" w:rsidP="009D53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lastRenderedPageBreak/>
        <w:t>Seleccione una: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36" type="#_x0000_t75" style="width:20.25pt;height:18pt" o:ole="">
            <v:imagedata r:id="rId6" o:title=""/>
          </v:shape>
          <w:control r:id="rId26" w:name="DefaultOcxName18" w:shapeid="_x0000_i1736"/>
        </w:object>
      </w: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Puede seguir circulando hasta el vencimiento de la licencia y luego renovarla en la nueva localidad. 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35" type="#_x0000_t75" style="width:20.25pt;height:18pt" o:ole="">
            <v:imagedata r:id="rId6" o:title=""/>
          </v:shape>
          <w:control r:id="rId27" w:name="DefaultOcxName19" w:shapeid="_x0000_i1735"/>
        </w:object>
      </w: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Pierde vigencia automáticamente. 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34" type="#_x0000_t75" style="width:20.25pt;height:18pt" o:ole="">
            <v:imagedata r:id="rId6" o:title=""/>
          </v:shape>
          <w:control r:id="rId28" w:name="DefaultOcxName20" w:shapeid="_x0000_i1734"/>
        </w:object>
      </w: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Tiene noventa (90) días para denunciar el nuevo domicilio y actualizar su licencia de conducir en la nueva localidad en que reside. </w:t>
      </w:r>
    </w:p>
    <w:p w:rsidR="009D534C" w:rsidRPr="009D534C" w:rsidRDefault="009D534C" w:rsidP="009D534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D534C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8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indica la luz verde de un semáforo?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33" type="#_x0000_t75" style="width:20.25pt;height:18pt" o:ole="">
            <v:imagedata r:id="rId6" o:title=""/>
          </v:shape>
          <w:control r:id="rId29" w:name="DefaultOcxName21" w:shapeid="_x0000_i1733"/>
        </w:object>
      </w: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Indica que hay que avanzar, pero no se debe iniciar la marcha hasta tanto la encrucijada se encuentre despejada. 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32" type="#_x0000_t75" style="width:20.25pt;height:18pt" o:ole="">
            <v:imagedata r:id="rId6" o:title=""/>
          </v:shape>
          <w:control r:id="rId30" w:name="DefaultOcxName22" w:shapeid="_x0000_i1732"/>
        </w:object>
      </w: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Indica que hay que detenerse si se estima que no se alcanzará a trasponer la encrucijada. 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31" type="#_x0000_t75" style="width:20.25pt;height:18pt" o:ole="">
            <v:imagedata r:id="rId6" o:title=""/>
          </v:shape>
          <w:control r:id="rId31" w:name="DefaultOcxName23" w:shapeid="_x0000_i1731"/>
        </w:object>
      </w: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Indica que hay que avanzar aunque mi vehículo quede detenido en el medio obstruyendo la circulación de la calzada que cruza. </w:t>
      </w:r>
    </w:p>
    <w:p w:rsidR="009D534C" w:rsidRPr="009D534C" w:rsidRDefault="009D534C" w:rsidP="009D534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D534C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9</w:t>
      </w:r>
    </w:p>
    <w:p w:rsidR="009D534C" w:rsidRPr="009D534C" w:rsidRDefault="009D534C" w:rsidP="009D53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>¿Cuánto tiempo está habilitado a circular un vehículo sin placas patentes?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30" type="#_x0000_t75" style="width:20.25pt;height:18pt" o:ole="">
            <v:imagedata r:id="rId6" o:title=""/>
          </v:shape>
          <w:control r:id="rId32" w:name="DefaultOcxName24" w:shapeid="_x0000_i1730"/>
        </w:object>
      </w:r>
      <w:proofErr w:type="gramStart"/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>a</w:t>
      </w:r>
      <w:proofErr w:type="gramEnd"/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30 días. 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29" type="#_x0000_t75" style="width:20.25pt;height:18pt" o:ole="">
            <v:imagedata r:id="rId6" o:title=""/>
          </v:shape>
          <w:control r:id="rId33" w:name="DefaultOcxName25" w:shapeid="_x0000_i1729"/>
        </w:object>
      </w:r>
      <w:proofErr w:type="gramStart"/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>b</w:t>
      </w:r>
      <w:proofErr w:type="gramEnd"/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45 días. 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28" type="#_x0000_t75" style="width:20.25pt;height:18pt" o:ole="">
            <v:imagedata r:id="rId6" o:title=""/>
          </v:shape>
          <w:control r:id="rId34" w:name="DefaultOcxName26" w:shapeid="_x0000_i1728"/>
        </w:object>
      </w: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 está permitido circular sin placas patentes. </w:t>
      </w:r>
    </w:p>
    <w:p w:rsidR="009D534C" w:rsidRPr="009D534C" w:rsidRDefault="009D534C" w:rsidP="009D534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D534C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10</w:t>
      </w:r>
    </w:p>
    <w:p w:rsidR="009D534C" w:rsidRPr="009D534C" w:rsidRDefault="009D534C" w:rsidP="009D53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>¿A qué se denomina banquina?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27" type="#_x0000_t75" style="width:20.25pt;height:18pt" o:ole="">
            <v:imagedata r:id="rId6" o:title=""/>
          </v:shape>
          <w:control r:id="rId35" w:name="DefaultOcxName27" w:shapeid="_x0000_i1727"/>
        </w:object>
      </w: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La zona de la vía contigua izquierda a una calzada pavimentada. 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26" type="#_x0000_t75" style="width:20.25pt;height:18pt" o:ole="">
            <v:imagedata r:id="rId6" o:title=""/>
          </v:shape>
          <w:control r:id="rId36" w:name="DefaultOcxName28" w:shapeid="_x0000_i1726"/>
        </w:object>
      </w: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La zona de la vía contigua a una calzada pavimentada, de un ancho de hasta tres metros, si no está delimitada. 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25" type="#_x0000_t75" style="width:20.25pt;height:18pt" o:ole="">
            <v:imagedata r:id="rId6" o:title=""/>
          </v:shape>
          <w:control r:id="rId37" w:name="DefaultOcxName29" w:shapeid="_x0000_i1725"/>
        </w:object>
      </w: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La zona delimitada para adelantamiento de la vía contigua a una calzada sólo pavimentada. </w:t>
      </w:r>
    </w:p>
    <w:p w:rsidR="009D534C" w:rsidRPr="009D534C" w:rsidRDefault="009D534C" w:rsidP="009D534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D534C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11</w:t>
      </w:r>
    </w:p>
    <w:p w:rsidR="009D534C" w:rsidRPr="009D534C" w:rsidRDefault="009D534C" w:rsidP="009D53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>La fatiga, el alcohol o el mal tiempo, ¿influyen en los accidentes?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24" type="#_x0000_t75" style="width:20.25pt;height:18pt" o:ole="">
            <v:imagedata r:id="rId6" o:title=""/>
          </v:shape>
          <w:control r:id="rId38" w:name="DefaultOcxName30" w:shapeid="_x0000_i1724"/>
        </w:object>
      </w: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No, porque los factores de riesgo son otros. 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23" type="#_x0000_t75" style="width:20.25pt;height:18pt" o:ole="">
            <v:imagedata r:id="rId6" o:title=""/>
          </v:shape>
          <w:control r:id="rId39" w:name="DefaultOcxName31" w:shapeid="_x0000_i1723"/>
        </w:object>
      </w: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Sí, son factores de riesgo que aumentan la probabilidad y gravedad de los accidentes. 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22" type="#_x0000_t75" style="width:20.25pt;height:18pt" o:ole="">
            <v:imagedata r:id="rId6" o:title=""/>
          </v:shape>
          <w:control r:id="rId40" w:name="DefaultOcxName32" w:shapeid="_x0000_i1722"/>
        </w:object>
      </w: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No, ya que un accidente es impredecible. </w:t>
      </w:r>
    </w:p>
    <w:p w:rsidR="009D534C" w:rsidRPr="009D534C" w:rsidRDefault="009D534C" w:rsidP="009D534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D534C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12</w:t>
      </w:r>
    </w:p>
    <w:p w:rsidR="009D534C" w:rsidRPr="009D534C" w:rsidRDefault="009D534C" w:rsidP="009D53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>¿Puede un ciclomotor circular por autopistas?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21" type="#_x0000_t75" style="width:20.25pt;height:18pt" o:ole="">
            <v:imagedata r:id="rId6" o:title=""/>
          </v:shape>
          <w:control r:id="rId41" w:name="DefaultOcxName33" w:shapeid="_x0000_i1721"/>
        </w:object>
      </w: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Únicamente por la derecha de la calzada. 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20" type="#_x0000_t75" style="width:20.25pt;height:18pt" o:ole="">
            <v:imagedata r:id="rId6" o:title=""/>
          </v:shape>
          <w:control r:id="rId42" w:name="DefaultOcxName34" w:shapeid="_x0000_i1720"/>
        </w:object>
      </w: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Puede hacerlo si el vehículo está en condiciones reglamentarias. 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19" type="#_x0000_t75" style="width:20.25pt;height:18pt" o:ole="">
            <v:imagedata r:id="rId6" o:title=""/>
          </v:shape>
          <w:control r:id="rId43" w:name="DefaultOcxName35" w:shapeid="_x0000_i1719"/>
        </w:object>
      </w: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No, está prohibido. </w:t>
      </w:r>
    </w:p>
    <w:p w:rsidR="009D534C" w:rsidRPr="009D534C" w:rsidRDefault="009D534C" w:rsidP="009D534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D534C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13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>¿Sirve el casco una vez que ha sufrido un golpe?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18" type="#_x0000_t75" style="width:20.25pt;height:18pt" o:ole="">
            <v:imagedata r:id="rId6" o:title=""/>
          </v:shape>
          <w:control r:id="rId44" w:name="DefaultOcxName36" w:shapeid="_x0000_i1718"/>
        </w:object>
      </w: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Si, el casco dura muchos años. 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17" type="#_x0000_t75" style="width:20.25pt;height:18pt" o:ole="">
            <v:imagedata r:id="rId6" o:title=""/>
          </v:shape>
          <w:control r:id="rId45" w:name="DefaultOcxName37" w:shapeid="_x0000_i1717"/>
        </w:object>
      </w: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Se recomienda no utilizarlo. 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16" type="#_x0000_t75" style="width:20.25pt;height:18pt" o:ole="">
            <v:imagedata r:id="rId6" o:title=""/>
          </v:shape>
          <w:control r:id="rId46" w:name="DefaultOcxName38" w:shapeid="_x0000_i1716"/>
        </w:object>
      </w: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No, pierde su efecto. </w:t>
      </w:r>
    </w:p>
    <w:p w:rsidR="009D534C" w:rsidRPr="009D534C" w:rsidRDefault="009D534C" w:rsidP="009D534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D534C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14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>¿Por qué lado de la calzada una moto debe adelantarse a otro vehículo?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15" type="#_x0000_t75" style="width:20.25pt;height:18pt" o:ole="">
            <v:imagedata r:id="rId6" o:title=""/>
          </v:shape>
          <w:control r:id="rId47" w:name="DefaultOcxName39" w:shapeid="_x0000_i1715"/>
        </w:object>
      </w: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Por su izquierda. 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14" type="#_x0000_t75" style="width:20.25pt;height:18pt" o:ole="">
            <v:imagedata r:id="rId6" o:title=""/>
          </v:shape>
          <w:control r:id="rId48" w:name="DefaultOcxName40" w:shapeid="_x0000_i1714"/>
        </w:object>
      </w: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Por su derecha. 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13" type="#_x0000_t75" style="width:20.25pt;height:18pt" o:ole="">
            <v:imagedata r:id="rId6" o:title=""/>
          </v:shape>
          <w:control r:id="rId49" w:name="DefaultOcxName41" w:shapeid="_x0000_i1713"/>
        </w:object>
      </w: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Por donde haya espacio suficiente. </w:t>
      </w:r>
    </w:p>
    <w:p w:rsidR="009D534C" w:rsidRPr="009D534C" w:rsidRDefault="009D534C" w:rsidP="009D534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D534C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15</w:t>
      </w:r>
    </w:p>
    <w:p w:rsidR="009D534C" w:rsidRPr="009D534C" w:rsidRDefault="009D534C" w:rsidP="009D53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>Como medida de seguridad si debe conducir con niebla:</w:t>
      </w:r>
    </w:p>
    <w:p w:rsidR="009D534C" w:rsidRPr="009D534C" w:rsidRDefault="009D534C" w:rsidP="009D53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5F44008E" wp14:editId="4ED62253">
            <wp:extent cx="1905000" cy="1362075"/>
            <wp:effectExtent l="0" t="0" r="0" b="9525"/>
            <wp:docPr id="10" name="Imagen 10" descr="https://www.santafe.gob.ar/campus/examenETLC/images/preguntas/b17cc3109148b232931015e6029dfc88b8bff6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s://www.santafe.gob.ar/campus/examenETLC/images/preguntas/b17cc3109148b232931015e6029dfc88b8bff699.jpg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12" type="#_x0000_t75" style="width:20.25pt;height:18pt" o:ole="">
            <v:imagedata r:id="rId6" o:title=""/>
          </v:shape>
          <w:control r:id="rId51" w:name="DefaultOcxName42" w:shapeid="_x0000_i1712"/>
        </w:object>
      </w: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es conveniente disminuir la velocidad. 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11" type="#_x0000_t75" style="width:20.25pt;height:18pt" o:ole="">
            <v:imagedata r:id="rId6" o:title=""/>
          </v:shape>
          <w:control r:id="rId52" w:name="DefaultOcxName43" w:shapeid="_x0000_i1711"/>
        </w:object>
      </w: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es conveniente utilizar ropa refractaria. 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10" type="#_x0000_t75" style="width:20.25pt;height:18pt" o:ole="">
            <v:imagedata r:id="rId6" o:title=""/>
          </v:shape>
          <w:control r:id="rId53" w:name="DefaultOcxName44" w:shapeid="_x0000_i1710"/>
        </w:object>
      </w: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es conveniente utilizar ropa refractaria y disminuir la velocidad. </w:t>
      </w:r>
    </w:p>
    <w:p w:rsidR="009D534C" w:rsidRPr="009D534C" w:rsidRDefault="009D534C" w:rsidP="009D534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D534C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16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>¿Cuál es la velocidad máxima para motos en calles?</w:t>
      </w:r>
    </w:p>
    <w:p w:rsid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lastRenderedPageBreak/>
        <w:object w:dxaOrig="1440" w:dyaOrig="1440">
          <v:shape id="_x0000_i1709" type="#_x0000_t75" style="width:20.25pt;height:18pt" o:ole="">
            <v:imagedata r:id="rId6" o:title=""/>
          </v:shape>
          <w:control r:id="rId54" w:name="DefaultOcxName45" w:shapeid="_x0000_i1709"/>
        </w:object>
      </w:r>
      <w:proofErr w:type="gramStart"/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>a</w:t>
      </w:r>
      <w:proofErr w:type="gramEnd"/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40km por hora. 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08" type="#_x0000_t75" style="width:20.25pt;height:18pt" o:ole="">
            <v:imagedata r:id="rId6" o:title=""/>
          </v:shape>
          <w:control r:id="rId55" w:name="DefaultOcxName46" w:shapeid="_x0000_i1708"/>
        </w:object>
      </w:r>
      <w:proofErr w:type="gramStart"/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>b</w:t>
      </w:r>
      <w:proofErr w:type="gramEnd"/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50km por hora. 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07" type="#_x0000_t75" style="width:20.25pt;height:18pt" o:ole="">
            <v:imagedata r:id="rId6" o:title=""/>
          </v:shape>
          <w:control r:id="rId56" w:name="DefaultOcxName47" w:shapeid="_x0000_i1707"/>
        </w:object>
      </w:r>
      <w:proofErr w:type="gramStart"/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>c</w:t>
      </w:r>
      <w:proofErr w:type="gramEnd"/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60km por hora. </w:t>
      </w:r>
    </w:p>
    <w:p w:rsidR="009D534C" w:rsidRPr="009D534C" w:rsidRDefault="009D534C" w:rsidP="009D534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D534C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17</w:t>
      </w:r>
    </w:p>
    <w:p w:rsidR="009D534C" w:rsidRPr="009D534C" w:rsidRDefault="009D534C" w:rsidP="009D53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>Que es el punto ciego</w:t>
      </w:r>
      <w:proofErr w:type="gramStart"/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>?</w:t>
      </w:r>
      <w:proofErr w:type="gramEnd"/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06" type="#_x0000_t75" style="width:20.25pt;height:18pt" o:ole="">
            <v:imagedata r:id="rId6" o:title=""/>
          </v:shape>
          <w:control r:id="rId57" w:name="DefaultOcxName48" w:shapeid="_x0000_i1706"/>
        </w:object>
      </w: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Áreas de visión no cubiertas por los espejos retrovisores. 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05" type="#_x0000_t75" style="width:20.25pt;height:18pt" o:ole="">
            <v:imagedata r:id="rId6" o:title=""/>
          </v:shape>
          <w:control r:id="rId58" w:name="DefaultOcxName49" w:shapeid="_x0000_i1705"/>
        </w:object>
      </w: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Áreas de visión cubiertas por los espejos retrovisores. 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04" type="#_x0000_t75" style="width:20.25pt;height:18pt" o:ole="">
            <v:imagedata r:id="rId6" o:title=""/>
          </v:shape>
          <w:control r:id="rId59" w:name="DefaultOcxName50" w:shapeid="_x0000_i1704"/>
        </w:object>
      </w: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Áreas de visión lateral y frontal. </w:t>
      </w:r>
    </w:p>
    <w:p w:rsidR="009D534C" w:rsidRPr="009D534C" w:rsidRDefault="009D534C" w:rsidP="009D534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D534C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18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Según la Ley Nacional Nº 24.449, es obligatorio para el conductor de una motocicleta usar anteojos si su motocicleta no tiene </w:t>
      </w:r>
      <w:proofErr w:type="spellStart"/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>parabrisa</w:t>
      </w:r>
      <w:proofErr w:type="spellEnd"/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>?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03" type="#_x0000_t75" style="width:20.25pt;height:18pt" o:ole="">
            <v:imagedata r:id="rId6" o:title=""/>
          </v:shape>
          <w:control r:id="rId60" w:name="DefaultOcxName51" w:shapeid="_x0000_i1703"/>
        </w:object>
      </w: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 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02" type="#_x0000_t75" style="width:20.25pt;height:18pt" o:ole="">
            <v:imagedata r:id="rId6" o:title=""/>
          </v:shape>
          <w:control r:id="rId61" w:name="DefaultOcxName52" w:shapeid="_x0000_i1702"/>
        </w:object>
      </w: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No. 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01" type="#_x0000_t75" style="width:20.25pt;height:18pt" o:ole="">
            <v:imagedata r:id="rId6" o:title=""/>
          </v:shape>
          <w:control r:id="rId62" w:name="DefaultOcxName53" w:shapeid="_x0000_i1701"/>
        </w:object>
      </w: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Sólo si circula a más de 50 km por hora. </w:t>
      </w:r>
    </w:p>
    <w:p w:rsidR="009D534C" w:rsidRPr="009D534C" w:rsidRDefault="009D534C" w:rsidP="009D534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D534C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19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¿Qué edad se debe tener para circular con motocicletas de más de 150 cc, si no se posee licencia </w:t>
      </w:r>
      <w:proofErr w:type="gramStart"/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>previa ?</w:t>
      </w:r>
      <w:proofErr w:type="gramEnd"/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00" type="#_x0000_t75" style="width:20.25pt;height:18pt" o:ole="">
            <v:imagedata r:id="rId6" o:title=""/>
          </v:shape>
          <w:control r:id="rId63" w:name="DefaultOcxName54" w:shapeid="_x0000_i1700"/>
        </w:object>
      </w: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Ser mayor de 21 años. 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699" type="#_x0000_t75" style="width:20.25pt;height:18pt" o:ole="">
            <v:imagedata r:id="rId6" o:title=""/>
          </v:shape>
          <w:control r:id="rId64" w:name="DefaultOcxName55" w:shapeid="_x0000_i1699"/>
        </w:object>
      </w: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Ser mayor de 16 años. 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698" type="#_x0000_t75" style="width:20.25pt;height:18pt" o:ole="">
            <v:imagedata r:id="rId6" o:title=""/>
          </v:shape>
          <w:control r:id="rId65" w:name="DefaultOcxName56" w:shapeid="_x0000_i1698"/>
        </w:object>
      </w: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Ser mayor de 18 años. </w:t>
      </w:r>
    </w:p>
    <w:p w:rsidR="009D534C" w:rsidRPr="009D534C" w:rsidRDefault="009D534C" w:rsidP="009D534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D534C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20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>¿Cuál es la posición correcta para circular en motocicleta?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697" type="#_x0000_t75" style="width:20.25pt;height:18pt" o:ole="">
            <v:imagedata r:id="rId6" o:title=""/>
          </v:shape>
          <w:control r:id="rId66" w:name="DefaultOcxName57" w:shapeid="_x0000_i1697"/>
        </w:object>
      </w: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Brazos bien estirados-codos hacia afuera- pies en el </w:t>
      </w:r>
      <w:proofErr w:type="spellStart"/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>pedalín</w:t>
      </w:r>
      <w:proofErr w:type="spellEnd"/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696" type="#_x0000_t75" style="width:20.25pt;height:18pt" o:ole="">
            <v:imagedata r:id="rId6" o:title=""/>
          </v:shape>
          <w:control r:id="rId67" w:name="DefaultOcxName58" w:shapeid="_x0000_i1696"/>
        </w:object>
      </w: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Brazos levemente flexionados-codos hacia afuera- pies en el </w:t>
      </w:r>
      <w:proofErr w:type="spellStart"/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>pedalín</w:t>
      </w:r>
      <w:proofErr w:type="spellEnd"/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</w:t>
      </w:r>
    </w:p>
    <w:p w:rsidR="009D534C" w:rsidRPr="009D534C" w:rsidRDefault="009D534C" w:rsidP="009D53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695" type="#_x0000_t75" style="width:20.25pt;height:18pt" o:ole="">
            <v:imagedata r:id="rId6" o:title=""/>
          </v:shape>
          <w:control r:id="rId68" w:name="DefaultOcxName59" w:shapeid="_x0000_i1695"/>
        </w:object>
      </w:r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Brazos levemente flexionados-codos hacia adentro- pies en el </w:t>
      </w:r>
      <w:proofErr w:type="spellStart"/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>pedalín</w:t>
      </w:r>
      <w:proofErr w:type="spellEnd"/>
      <w:r w:rsidRPr="009D534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</w:t>
      </w:r>
    </w:p>
    <w:p w:rsidR="00EC1258" w:rsidRDefault="00EC1258" w:rsidP="00EC1258">
      <w:pPr>
        <w:rPr>
          <w:rStyle w:val="nfasissutil"/>
        </w:rPr>
      </w:pPr>
    </w:p>
    <w:p w:rsidR="009D534C" w:rsidRDefault="009D534C" w:rsidP="00EC1258">
      <w:pPr>
        <w:rPr>
          <w:rStyle w:val="nfasissutil"/>
        </w:rPr>
      </w:pPr>
    </w:p>
    <w:p w:rsidR="009D534C" w:rsidRDefault="009D534C" w:rsidP="00EC1258">
      <w:pPr>
        <w:rPr>
          <w:rStyle w:val="nfasissutil"/>
        </w:rPr>
      </w:pPr>
    </w:p>
    <w:p w:rsidR="009D534C" w:rsidRDefault="009D534C" w:rsidP="00EC1258">
      <w:pPr>
        <w:rPr>
          <w:rStyle w:val="nfasissutil"/>
        </w:rPr>
      </w:pPr>
    </w:p>
    <w:p w:rsidR="009D534C" w:rsidRDefault="009D534C" w:rsidP="00EC1258">
      <w:pPr>
        <w:rPr>
          <w:rStyle w:val="nfasissutil"/>
        </w:rPr>
      </w:pPr>
    </w:p>
    <w:p w:rsidR="009D534C" w:rsidRDefault="009D534C" w:rsidP="00EC1258">
      <w:pPr>
        <w:rPr>
          <w:rStyle w:val="nfasissutil"/>
        </w:rPr>
      </w:pPr>
    </w:p>
    <w:p w:rsidR="009D534C" w:rsidRDefault="009D534C" w:rsidP="00EC1258">
      <w:pPr>
        <w:rPr>
          <w:rStyle w:val="nfasissutil"/>
        </w:rPr>
      </w:pPr>
      <w:bookmarkStart w:id="0" w:name="_GoBack"/>
      <w:bookmarkEnd w:id="0"/>
    </w:p>
    <w:p w:rsidR="00C453D5" w:rsidRPr="00C453D5" w:rsidRDefault="00C453D5" w:rsidP="00EC1258">
      <w:pPr>
        <w:rPr>
          <w:rStyle w:val="nfasissutil"/>
          <w:color w:val="auto"/>
          <w:sz w:val="28"/>
          <w:szCs w:val="28"/>
        </w:rPr>
      </w:pPr>
      <w:proofErr w:type="gramStart"/>
      <w:r w:rsidRPr="00C453D5">
        <w:rPr>
          <w:rStyle w:val="nfasissutil"/>
          <w:color w:val="auto"/>
          <w:sz w:val="28"/>
          <w:szCs w:val="28"/>
          <w:u w:val="single"/>
        </w:rPr>
        <w:t>APROBADO :</w:t>
      </w:r>
      <w:proofErr w:type="gramEnd"/>
      <w:r w:rsidRPr="00C453D5">
        <w:rPr>
          <w:rStyle w:val="nfasissutil"/>
          <w:color w:val="auto"/>
          <w:sz w:val="28"/>
          <w:szCs w:val="28"/>
        </w:rPr>
        <w:t xml:space="preserve">    </w:t>
      </w:r>
      <w:r w:rsidRPr="00C453D5">
        <w:rPr>
          <w:rStyle w:val="nfasissutil"/>
          <w:b/>
          <w:color w:val="auto"/>
          <w:sz w:val="28"/>
          <w:szCs w:val="28"/>
        </w:rPr>
        <w:t>SI      -    NO</w:t>
      </w:r>
    </w:p>
    <w:p w:rsidR="00C453D5" w:rsidRPr="00C453D5" w:rsidRDefault="00C453D5" w:rsidP="00EC1258">
      <w:pPr>
        <w:rPr>
          <w:rStyle w:val="nfasissutil"/>
          <w:color w:val="auto"/>
        </w:rPr>
      </w:pP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FIRMA SOLICITANTE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 xml:space="preserve">         NOMBRE  y ACLARACION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 xml:space="preserve">            D.N.I. </w:t>
      </w:r>
    </w:p>
    <w:sectPr w:rsidR="00C453D5" w:rsidRPr="00C453D5" w:rsidSect="00EC1258">
      <w:pgSz w:w="11907" w:h="16840" w:code="9"/>
      <w:pgMar w:top="284" w:right="170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C85"/>
    <w:rsid w:val="00320AA8"/>
    <w:rsid w:val="00561D52"/>
    <w:rsid w:val="009226B4"/>
    <w:rsid w:val="009B56CB"/>
    <w:rsid w:val="009C3449"/>
    <w:rsid w:val="009D534C"/>
    <w:rsid w:val="00A94C85"/>
    <w:rsid w:val="00B819C0"/>
    <w:rsid w:val="00C06D4A"/>
    <w:rsid w:val="00C453D5"/>
    <w:rsid w:val="00D2289F"/>
    <w:rsid w:val="00EC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sutil">
    <w:name w:val="Subtle Emphasis"/>
    <w:basedOn w:val="Fuentedeprrafopredeter"/>
    <w:uiPriority w:val="19"/>
    <w:qFormat/>
    <w:rsid w:val="00EC1258"/>
    <w:rPr>
      <w:i/>
      <w:iCs/>
      <w:color w:val="808080" w:themeColor="text1" w:themeTint="7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1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12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sutil">
    <w:name w:val="Subtle Emphasis"/>
    <w:basedOn w:val="Fuentedeprrafopredeter"/>
    <w:uiPriority w:val="19"/>
    <w:qFormat/>
    <w:rsid w:val="00EC1258"/>
    <w:rPr>
      <w:i/>
      <w:iCs/>
      <w:color w:val="808080" w:themeColor="text1" w:themeTint="7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1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12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7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9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54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3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16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581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716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10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761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972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43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40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11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857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953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64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08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45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669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13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35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86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877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464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553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050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063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10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6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40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95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49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10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079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819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76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98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69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62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88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047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62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27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652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23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29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963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80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874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2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97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1256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7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6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53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55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63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14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243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5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857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16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6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55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51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509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41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999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502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44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80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62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692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6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378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067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41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036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05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16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92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84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17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409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34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262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687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73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0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13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29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010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934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82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410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44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96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49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35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586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20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18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63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41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00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96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19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16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015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67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84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155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248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04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9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01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40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582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451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70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97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023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83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306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95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89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687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57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17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55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72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8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22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74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68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98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2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31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01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624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29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42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46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99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1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07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05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94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409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07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43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87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86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48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16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27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967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1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95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04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402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28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90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01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60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707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93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57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27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93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07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02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4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64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1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6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21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4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64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16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948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99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63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31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50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24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09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914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184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988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526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75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30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59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10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79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758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503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574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516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45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2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74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00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51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10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20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040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7659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85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23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74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397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76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1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01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92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2972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89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52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71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02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7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07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6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80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948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87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0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08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898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360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97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79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07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007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26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15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50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35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205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323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49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479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450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92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78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22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212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32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18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333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074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00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22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92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7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84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38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29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408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648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82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14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46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4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48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82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56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159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8560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51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5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41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3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7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751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71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9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738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52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48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54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852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85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50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12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159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337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70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47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02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736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32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795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3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56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17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90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99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69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63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67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709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184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18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618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85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98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33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9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53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284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72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578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079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9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26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4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38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64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282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60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136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11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34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50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7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87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02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126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30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356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90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2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79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24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80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369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13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187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457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9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37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62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19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5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45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4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51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4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1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10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755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959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00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16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97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200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9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33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01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56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09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68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992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13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424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26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41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72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954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25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189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901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41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262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72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225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71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82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89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3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22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802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497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60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44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61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379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410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38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709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96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9516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6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39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7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803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1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05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67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26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993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27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5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28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819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38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12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87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05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6416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43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44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9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2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406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784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060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243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17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60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75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2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44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444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07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5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567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485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35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5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52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486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049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532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851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38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482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55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71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12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573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67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87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215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963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782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0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4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13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86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163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94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82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750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267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1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5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73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50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54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200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62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60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288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39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07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5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477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22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29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934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096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79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06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89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362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48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76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63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97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0260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48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77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83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22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94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19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62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38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175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85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75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13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063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419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302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02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540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64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61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57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75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948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032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63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12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786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87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15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05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590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516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99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789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038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866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52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61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17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619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74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37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5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24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4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0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22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98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31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46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26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386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7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72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01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1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62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182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37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03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21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9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7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0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93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7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92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231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328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1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31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47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94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00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4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78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79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37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36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09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49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87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40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03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04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459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17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20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04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9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96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225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50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8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96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08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81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55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43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04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97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43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59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8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24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60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64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85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55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214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5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76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43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4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957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11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7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50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930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8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74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38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1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31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00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77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18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434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86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64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87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3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29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97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876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1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440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6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90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73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11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46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08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80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92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086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84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11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4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5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01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74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516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492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18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73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16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25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48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49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84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13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892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407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23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52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83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121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656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31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12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63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43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33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72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46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49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3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34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67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9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01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9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21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40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34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32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921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789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59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91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48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2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03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282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76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97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206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35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38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4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29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491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4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695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94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93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32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22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68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99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9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5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58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98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41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64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38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11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6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91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08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0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493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22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31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91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1893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0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20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01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96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60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51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47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199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8684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42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65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38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39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6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56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06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461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33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12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73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31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514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19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53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77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70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23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6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66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9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3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61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63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33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498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5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56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06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80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13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3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21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83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421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9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62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31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30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57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01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35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02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98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1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36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22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19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2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74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08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525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994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95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3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46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978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43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00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16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8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957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28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1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0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94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80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63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072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8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85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56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5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65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2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51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56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75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30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53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4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1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03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28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03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0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37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33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36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02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80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74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485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59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34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4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28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370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28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90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91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07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53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62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0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49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60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11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22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3318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71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83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3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74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471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55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5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84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41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64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7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2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203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7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064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24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849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58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8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0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28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5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23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75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88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36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39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71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66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16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54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687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92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28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03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04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4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070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67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84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3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86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90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85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52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139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699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745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675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08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75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93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6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27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26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68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0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628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48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87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5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2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396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069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411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51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18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14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7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76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81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67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34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97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480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513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86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01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83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63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58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678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45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88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331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11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62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840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87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14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284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947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917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816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53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56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63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30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22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62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533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651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1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36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7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82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16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557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87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55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2755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5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3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93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47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905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02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60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61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326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54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67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527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399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677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19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08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827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79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00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445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22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66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01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5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12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15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07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0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26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612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21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866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621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9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93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84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0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699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66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98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58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24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25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41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49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65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537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625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86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382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9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17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9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26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03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4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73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369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54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96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57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564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78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20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89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927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331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64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86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66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92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696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74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71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951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25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36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64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51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191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82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16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479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49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2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9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75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218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152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353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00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81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009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2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69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99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70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06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841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25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171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9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19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3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64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10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53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03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11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577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14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1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6043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002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91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13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820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8197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99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16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18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717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76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163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653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412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424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39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99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55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91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64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518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08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64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3461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03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655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0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664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3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548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245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049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7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8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7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98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880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9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53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02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339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2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01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57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87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733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21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971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41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324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9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92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15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15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74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108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89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572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84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98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30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07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41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510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15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70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925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11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85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46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69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972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91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6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739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317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75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51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37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8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95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09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1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53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95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02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33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33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40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680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345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6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03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5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26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96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72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57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18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9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18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19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54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506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41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96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791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332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31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13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29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573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30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84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35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95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586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47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95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75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57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32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84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951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61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034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56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34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61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036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374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081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704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3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0195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96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60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98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99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94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87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411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24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165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99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8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70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4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58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87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057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319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71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06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94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75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51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26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26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71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0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3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4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10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18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15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25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86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7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86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916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8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18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33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78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66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998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66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299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616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81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83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31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82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71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71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58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612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4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80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73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747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8506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39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760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05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8292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9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52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00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41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949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80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117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533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92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55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858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98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104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43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76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338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9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81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82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5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4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25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4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48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030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67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27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40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822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043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62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40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04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576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6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24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94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211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75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860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0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6942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99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74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25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1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88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46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35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90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03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65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37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10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18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12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58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84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700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5982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0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1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52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06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44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51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190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66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399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55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3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23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67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664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256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844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894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0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14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16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53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110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01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57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867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05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52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21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64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860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0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34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40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25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12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78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70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42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770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3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70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60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452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84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77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15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32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85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602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96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16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80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7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57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53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47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65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882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193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720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142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1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94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7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04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80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026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91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08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961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13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00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79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18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896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875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64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26" Type="http://schemas.openxmlformats.org/officeDocument/2006/relationships/control" Target="activeX/activeX19.xml"/><Relationship Id="rId39" Type="http://schemas.openxmlformats.org/officeDocument/2006/relationships/control" Target="activeX/activeX32.xml"/><Relationship Id="rId21" Type="http://schemas.openxmlformats.org/officeDocument/2006/relationships/control" Target="activeX/activeX15.xml"/><Relationship Id="rId34" Type="http://schemas.openxmlformats.org/officeDocument/2006/relationships/control" Target="activeX/activeX27.xml"/><Relationship Id="rId42" Type="http://schemas.openxmlformats.org/officeDocument/2006/relationships/control" Target="activeX/activeX35.xml"/><Relationship Id="rId47" Type="http://schemas.openxmlformats.org/officeDocument/2006/relationships/control" Target="activeX/activeX40.xml"/><Relationship Id="rId50" Type="http://schemas.openxmlformats.org/officeDocument/2006/relationships/image" Target="media/image4.jpeg"/><Relationship Id="rId55" Type="http://schemas.openxmlformats.org/officeDocument/2006/relationships/control" Target="activeX/activeX47.xml"/><Relationship Id="rId63" Type="http://schemas.openxmlformats.org/officeDocument/2006/relationships/control" Target="activeX/activeX55.xml"/><Relationship Id="rId68" Type="http://schemas.openxmlformats.org/officeDocument/2006/relationships/control" Target="activeX/activeX60.xml"/><Relationship Id="rId7" Type="http://schemas.openxmlformats.org/officeDocument/2006/relationships/control" Target="activeX/activeX1.xml"/><Relationship Id="rId2" Type="http://schemas.microsoft.com/office/2007/relationships/stylesWithEffects" Target="stylesWithEffects.xml"/><Relationship Id="rId16" Type="http://schemas.openxmlformats.org/officeDocument/2006/relationships/control" Target="activeX/activeX10.xml"/><Relationship Id="rId29" Type="http://schemas.openxmlformats.org/officeDocument/2006/relationships/control" Target="activeX/activeX22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5.xml"/><Relationship Id="rId24" Type="http://schemas.openxmlformats.org/officeDocument/2006/relationships/control" Target="activeX/activeX17.xml"/><Relationship Id="rId32" Type="http://schemas.openxmlformats.org/officeDocument/2006/relationships/control" Target="activeX/activeX25.xml"/><Relationship Id="rId37" Type="http://schemas.openxmlformats.org/officeDocument/2006/relationships/control" Target="activeX/activeX30.xml"/><Relationship Id="rId40" Type="http://schemas.openxmlformats.org/officeDocument/2006/relationships/control" Target="activeX/activeX33.xml"/><Relationship Id="rId45" Type="http://schemas.openxmlformats.org/officeDocument/2006/relationships/control" Target="activeX/activeX38.xml"/><Relationship Id="rId53" Type="http://schemas.openxmlformats.org/officeDocument/2006/relationships/control" Target="activeX/activeX45.xml"/><Relationship Id="rId58" Type="http://schemas.openxmlformats.org/officeDocument/2006/relationships/control" Target="activeX/activeX50.xml"/><Relationship Id="rId66" Type="http://schemas.openxmlformats.org/officeDocument/2006/relationships/control" Target="activeX/activeX58.xml"/><Relationship Id="rId5" Type="http://schemas.openxmlformats.org/officeDocument/2006/relationships/image" Target="media/image1.jpeg"/><Relationship Id="rId15" Type="http://schemas.openxmlformats.org/officeDocument/2006/relationships/control" Target="activeX/activeX9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36" Type="http://schemas.openxmlformats.org/officeDocument/2006/relationships/control" Target="activeX/activeX29.xml"/><Relationship Id="rId49" Type="http://schemas.openxmlformats.org/officeDocument/2006/relationships/control" Target="activeX/activeX42.xml"/><Relationship Id="rId57" Type="http://schemas.openxmlformats.org/officeDocument/2006/relationships/control" Target="activeX/activeX49.xml"/><Relationship Id="rId61" Type="http://schemas.openxmlformats.org/officeDocument/2006/relationships/control" Target="activeX/activeX53.xml"/><Relationship Id="rId10" Type="http://schemas.openxmlformats.org/officeDocument/2006/relationships/control" Target="activeX/activeX4.xml"/><Relationship Id="rId19" Type="http://schemas.openxmlformats.org/officeDocument/2006/relationships/control" Target="activeX/activeX13.xml"/><Relationship Id="rId31" Type="http://schemas.openxmlformats.org/officeDocument/2006/relationships/control" Target="activeX/activeX24.xml"/><Relationship Id="rId44" Type="http://schemas.openxmlformats.org/officeDocument/2006/relationships/control" Target="activeX/activeX37.xml"/><Relationship Id="rId52" Type="http://schemas.openxmlformats.org/officeDocument/2006/relationships/control" Target="activeX/activeX44.xml"/><Relationship Id="rId60" Type="http://schemas.openxmlformats.org/officeDocument/2006/relationships/control" Target="activeX/activeX52.xml"/><Relationship Id="rId65" Type="http://schemas.openxmlformats.org/officeDocument/2006/relationships/control" Target="activeX/activeX57.xml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Relationship Id="rId22" Type="http://schemas.openxmlformats.org/officeDocument/2006/relationships/image" Target="media/image3.jpeg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35" Type="http://schemas.openxmlformats.org/officeDocument/2006/relationships/control" Target="activeX/activeX28.xml"/><Relationship Id="rId43" Type="http://schemas.openxmlformats.org/officeDocument/2006/relationships/control" Target="activeX/activeX36.xml"/><Relationship Id="rId48" Type="http://schemas.openxmlformats.org/officeDocument/2006/relationships/control" Target="activeX/activeX41.xml"/><Relationship Id="rId56" Type="http://schemas.openxmlformats.org/officeDocument/2006/relationships/control" Target="activeX/activeX48.xml"/><Relationship Id="rId64" Type="http://schemas.openxmlformats.org/officeDocument/2006/relationships/control" Target="activeX/activeX56.xml"/><Relationship Id="rId69" Type="http://schemas.openxmlformats.org/officeDocument/2006/relationships/fontTable" Target="fontTable.xml"/><Relationship Id="rId8" Type="http://schemas.openxmlformats.org/officeDocument/2006/relationships/control" Target="activeX/activeX2.xml"/><Relationship Id="rId51" Type="http://schemas.openxmlformats.org/officeDocument/2006/relationships/control" Target="activeX/activeX43.xml"/><Relationship Id="rId3" Type="http://schemas.openxmlformats.org/officeDocument/2006/relationships/settings" Target="settings.xml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control" Target="activeX/activeX18.xml"/><Relationship Id="rId33" Type="http://schemas.openxmlformats.org/officeDocument/2006/relationships/control" Target="activeX/activeX26.xml"/><Relationship Id="rId38" Type="http://schemas.openxmlformats.org/officeDocument/2006/relationships/control" Target="activeX/activeX31.xml"/><Relationship Id="rId46" Type="http://schemas.openxmlformats.org/officeDocument/2006/relationships/control" Target="activeX/activeX39.xml"/><Relationship Id="rId59" Type="http://schemas.openxmlformats.org/officeDocument/2006/relationships/control" Target="activeX/activeX51.xml"/><Relationship Id="rId67" Type="http://schemas.openxmlformats.org/officeDocument/2006/relationships/control" Target="activeX/activeX59.xml"/><Relationship Id="rId20" Type="http://schemas.openxmlformats.org/officeDocument/2006/relationships/control" Target="activeX/activeX14.xml"/><Relationship Id="rId41" Type="http://schemas.openxmlformats.org/officeDocument/2006/relationships/control" Target="activeX/activeX34.xml"/><Relationship Id="rId54" Type="http://schemas.openxmlformats.org/officeDocument/2006/relationships/control" Target="activeX/activeX46.xml"/><Relationship Id="rId62" Type="http://schemas.openxmlformats.org/officeDocument/2006/relationships/control" Target="activeX/activeX54.xml"/><Relationship Id="rId70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1182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Comuna de Bouquet</dc:creator>
  <cp:lastModifiedBy>Comuna de Bouquet</cp:lastModifiedBy>
  <cp:revision>2</cp:revision>
  <dcterms:created xsi:type="dcterms:W3CDTF">2017-02-03T12:12:00Z</dcterms:created>
  <dcterms:modified xsi:type="dcterms:W3CDTF">2017-02-03T12:12:00Z</dcterms:modified>
</cp:coreProperties>
</file>